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  <w:lang w:val="en-US"/>
        </w:rPr>
        <w:t>Sources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Preliminary Sources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Primary Sources 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>S/n H-19 FAA.</w:t>
      </w: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>Ariel Visuals.</w:t>
      </w: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Retrieved from http://aerialvisuals.ca/AirframeDossier.php?Serial=38618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>Pictures of Chinook Helicopter: 59-04984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 Chinookh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elicopter.com. Retrieved from http://www.chinook-helicopter.com/history/aircraft/A_Models/59-04984/59-04984.html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Secondary Sources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FAS.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(1999 November, 19). </w:t>
      </w:r>
      <w:r>
        <w:rPr>
          <w:rFonts w:ascii="Times New Roman" w:cs="Times New Roman" w:hAnsi="Times New Roman"/>
          <w:i/>
          <w:color w:val="222222"/>
          <w:sz w:val="24"/>
          <w:szCs w:val="24"/>
          <w:shd w:val="clear" w:color="auto" w:fill="ffffff"/>
        </w:rPr>
        <w:t>“CH-47 Chinook.”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https://fas.org/man/dod-101/sys/ac/h-47.htm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Grina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, K. I. (1975).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Helicopter Development at Boeing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Verto</w:t>
      </w:r>
      <w:bookmarkStart w:id="0" w:name="_GoBack"/>
      <w:bookmarkEnd w:id="0"/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l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Company.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The Aeronautical Journal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,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79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(777), 401-416.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Rhoads, D. (2006, March). Rotorcraft airframe load spectrum development.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In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9th Joint FAA/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DoD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/NASA Aging Aircraft Conference, Atlanta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63</Words>
  <Pages>1</Pages>
  <Characters>599</Characters>
  <Application>WPS Office</Application>
  <DocSecurity>0</DocSecurity>
  <Paragraphs>10</Paragraphs>
  <ScaleCrop>false</ScaleCrop>
  <LinksUpToDate>false</LinksUpToDate>
  <CharactersWithSpaces>654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2020-09-26T11:48:38Z</dcterms:created>
  <dc:creator>acer</dc:creator>
  <lastModifiedBy>STK-L21</lastModifiedBy>
  <dcterms:modified xsi:type="dcterms:W3CDTF">2020-09-26T11:48:38Z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